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386"/>
        <w:tblW w:w="9246" w:type="dxa"/>
        <w:shd w:val="clear" w:color="auto" w:fill="FFFFFF"/>
        <w:tblCellMar>
          <w:left w:w="0" w:type="dxa"/>
          <w:right w:w="0" w:type="dxa"/>
        </w:tblCellMar>
        <w:tblLook w:val="04A0" w:firstRow="1" w:lastRow="0" w:firstColumn="1" w:lastColumn="0" w:noHBand="0" w:noVBand="1"/>
      </w:tblPr>
      <w:tblGrid>
        <w:gridCol w:w="9246"/>
      </w:tblGrid>
      <w:tr w:rsidR="0050324A" w:rsidRPr="0050324A" w14:paraId="6D51E5C0" w14:textId="77777777" w:rsidTr="0050324A">
        <w:tc>
          <w:tcPr>
            <w:tcW w:w="9246" w:type="dxa"/>
            <w:shd w:val="clear" w:color="auto" w:fill="FFFFFF"/>
            <w:tcMar>
              <w:top w:w="0" w:type="dxa"/>
              <w:left w:w="108" w:type="dxa"/>
              <w:bottom w:w="0" w:type="dxa"/>
              <w:right w:w="108" w:type="dxa"/>
            </w:tcMar>
            <w:hideMark/>
          </w:tcPr>
          <w:p w14:paraId="18E03B5C" w14:textId="77777777" w:rsidR="0050324A" w:rsidRPr="0050324A" w:rsidRDefault="0050324A" w:rsidP="0050324A">
            <w:pPr>
              <w:spacing w:after="0" w:line="240" w:lineRule="auto"/>
              <w:rPr>
                <w:rFonts w:ascii="Helvetica" w:eastAsia="Times New Roman" w:hAnsi="Helvetica" w:cs="Helvetica"/>
                <w:color w:val="222222"/>
                <w:sz w:val="24"/>
                <w:szCs w:val="24"/>
                <w:lang w:eastAsia="en-GB"/>
              </w:rPr>
            </w:pPr>
          </w:p>
        </w:tc>
      </w:tr>
      <w:tr w:rsidR="0050324A" w:rsidRPr="0050324A" w14:paraId="7BD93C4E" w14:textId="77777777" w:rsidTr="0050324A">
        <w:tc>
          <w:tcPr>
            <w:tcW w:w="9246" w:type="dxa"/>
            <w:shd w:val="clear" w:color="auto" w:fill="FFFFFF"/>
            <w:tcMar>
              <w:top w:w="0" w:type="dxa"/>
              <w:left w:w="108" w:type="dxa"/>
              <w:bottom w:w="0" w:type="dxa"/>
              <w:right w:w="108" w:type="dxa"/>
            </w:tcMar>
            <w:hideMark/>
          </w:tcPr>
          <w:p w14:paraId="79E7F2D4" w14:textId="77777777" w:rsidR="0050324A" w:rsidRPr="0050324A" w:rsidRDefault="0050324A" w:rsidP="0050324A">
            <w:pPr>
              <w:spacing w:after="0" w:line="240" w:lineRule="auto"/>
              <w:rPr>
                <w:rFonts w:ascii="Helvetica" w:eastAsia="Times New Roman" w:hAnsi="Helvetica" w:cs="Helvetica"/>
                <w:color w:val="222222"/>
                <w:sz w:val="24"/>
                <w:szCs w:val="24"/>
                <w:lang w:eastAsia="en-GB"/>
              </w:rPr>
            </w:pPr>
            <w:r w:rsidRPr="0050324A">
              <w:rPr>
                <w:rFonts w:ascii="Helvetica" w:eastAsia="Times New Roman" w:hAnsi="Helvetica" w:cs="Helvetica"/>
                <w:sz w:val="24"/>
                <w:szCs w:val="24"/>
                <w:lang w:eastAsia="en-GB"/>
              </w:rPr>
              <w:t> </w:t>
            </w:r>
          </w:p>
          <w:p w14:paraId="06ABFFEF" w14:textId="77777777" w:rsidR="0050324A" w:rsidRDefault="0050324A" w:rsidP="0050324A">
            <w:pPr>
              <w:spacing w:after="0" w:line="240" w:lineRule="auto"/>
              <w:rPr>
                <w:rFonts w:ascii="Helvetica" w:eastAsia="Times New Roman" w:hAnsi="Helvetica" w:cs="Helvetica"/>
                <w:lang w:eastAsia="en-GB"/>
              </w:rPr>
            </w:pPr>
          </w:p>
          <w:p w14:paraId="26DB3AF3" w14:textId="77777777" w:rsidR="0050324A" w:rsidRDefault="0050324A" w:rsidP="0050324A">
            <w:pPr>
              <w:spacing w:after="0" w:line="240" w:lineRule="auto"/>
              <w:rPr>
                <w:rFonts w:ascii="Helvetica" w:eastAsia="Times New Roman" w:hAnsi="Helvetica" w:cs="Helvetica"/>
                <w:lang w:eastAsia="en-GB"/>
              </w:rPr>
            </w:pPr>
          </w:p>
          <w:p w14:paraId="6D29F844" w14:textId="77777777" w:rsidR="0050324A" w:rsidRDefault="0050324A" w:rsidP="0050324A">
            <w:pPr>
              <w:spacing w:after="0" w:line="240" w:lineRule="auto"/>
              <w:rPr>
                <w:rFonts w:ascii="Helvetica" w:eastAsia="Times New Roman" w:hAnsi="Helvetica" w:cs="Helvetica"/>
                <w:lang w:eastAsia="en-GB"/>
              </w:rPr>
            </w:pPr>
          </w:p>
          <w:p w14:paraId="525BA76D" w14:textId="4371507F" w:rsidR="0050324A" w:rsidRPr="0050324A" w:rsidRDefault="0050324A" w:rsidP="0050324A">
            <w:pPr>
              <w:spacing w:after="0" w:line="240" w:lineRule="auto"/>
              <w:rPr>
                <w:rFonts w:ascii="Helvetica" w:eastAsia="Times New Roman" w:hAnsi="Helvetica" w:cs="Helvetica"/>
                <w:color w:val="222222"/>
                <w:sz w:val="24"/>
                <w:szCs w:val="24"/>
                <w:lang w:eastAsia="en-GB"/>
              </w:rPr>
            </w:pPr>
            <w:r w:rsidRPr="0050324A">
              <w:rPr>
                <w:rFonts w:ascii="Helvetica" w:eastAsia="Times New Roman" w:hAnsi="Helvetica" w:cs="Helvetica"/>
                <w:lang w:eastAsia="en-GB"/>
              </w:rPr>
              <w:t>We have been asked by the </w:t>
            </w:r>
            <w:r w:rsidRPr="0050324A">
              <w:rPr>
                <w:rFonts w:ascii="Arial" w:eastAsia="Times New Roman" w:hAnsi="Arial" w:cs="Arial"/>
                <w:b/>
                <w:bCs/>
                <w:color w:val="222222"/>
                <w:sz w:val="24"/>
                <w:szCs w:val="24"/>
                <w:lang w:eastAsia="en-GB"/>
              </w:rPr>
              <w:t>Domestic Abuse and Sexual Violence Board (DASVB)</w:t>
            </w:r>
            <w:r w:rsidRPr="0050324A">
              <w:rPr>
                <w:rFonts w:ascii="Helvetica" w:eastAsia="Times New Roman" w:hAnsi="Helvetica" w:cs="Helvetica"/>
                <w:lang w:eastAsia="en-GB"/>
              </w:rPr>
              <w:t> to distribute this email to all Town and Parish councils.</w:t>
            </w:r>
          </w:p>
          <w:p w14:paraId="2132D68B" w14:textId="77777777" w:rsidR="0050324A" w:rsidRPr="0050324A" w:rsidRDefault="0050324A" w:rsidP="0050324A">
            <w:pPr>
              <w:spacing w:after="0" w:line="240" w:lineRule="auto"/>
              <w:rPr>
                <w:rFonts w:ascii="Helvetica" w:eastAsia="Times New Roman" w:hAnsi="Helvetica" w:cs="Helvetica"/>
                <w:color w:val="222222"/>
                <w:sz w:val="24"/>
                <w:szCs w:val="24"/>
                <w:lang w:eastAsia="en-GB"/>
              </w:rPr>
            </w:pPr>
            <w:r w:rsidRPr="0050324A">
              <w:rPr>
                <w:rFonts w:ascii="Helvetica" w:eastAsia="Times New Roman" w:hAnsi="Helvetica" w:cs="Helvetica"/>
                <w:lang w:eastAsia="en-GB"/>
              </w:rPr>
              <w:t> </w:t>
            </w:r>
          </w:p>
          <w:p w14:paraId="365D5316"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FF0000"/>
                <w:lang w:eastAsia="en-GB"/>
              </w:rPr>
              <w:t>Sent on behalf of:</w:t>
            </w:r>
          </w:p>
          <w:p w14:paraId="35493C7F"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222222"/>
                <w:lang w:eastAsia="en-GB"/>
              </w:rPr>
              <w:t> </w:t>
            </w:r>
          </w:p>
          <w:p w14:paraId="55A2B53E"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222222"/>
                <w:lang w:eastAsia="en-GB"/>
              </w:rPr>
              <w:t>Domestic Abuse and Sexual Violence Board (DASVB) Chair Dr Gavin Thompson, </w:t>
            </w:r>
            <w:hyperlink r:id="rId4" w:tgtFrame="_blank" w:history="1">
              <w:r w:rsidRPr="0050324A">
                <w:rPr>
                  <w:rFonts w:ascii="Arial" w:eastAsia="Times New Roman" w:hAnsi="Arial" w:cs="Arial"/>
                  <w:b/>
                  <w:bCs/>
                  <w:color w:val="1155CC"/>
                  <w:u w:val="single"/>
                  <w:lang w:eastAsia="en-GB"/>
                </w:rPr>
                <w:t>Director of  Policy and Commissioning</w:t>
              </w:r>
            </w:hyperlink>
            <w:r w:rsidRPr="0050324A">
              <w:rPr>
                <w:rFonts w:ascii="Arial" w:eastAsia="Times New Roman" w:hAnsi="Arial" w:cs="Arial"/>
                <w:b/>
                <w:bCs/>
                <w:color w:val="222222"/>
                <w:lang w:eastAsia="en-GB"/>
              </w:rPr>
              <w:t xml:space="preserve">, Office of the Police and Crime Commissioner for Norfolk and Deputy Chair T/D/Superintendent Andrew </w:t>
            </w:r>
            <w:proofErr w:type="spellStart"/>
            <w:r w:rsidRPr="0050324A">
              <w:rPr>
                <w:rFonts w:ascii="Arial" w:eastAsia="Times New Roman" w:hAnsi="Arial" w:cs="Arial"/>
                <w:b/>
                <w:bCs/>
                <w:color w:val="222222"/>
                <w:lang w:eastAsia="en-GB"/>
              </w:rPr>
              <w:t>Coller</w:t>
            </w:r>
            <w:proofErr w:type="spellEnd"/>
            <w:r w:rsidRPr="0050324A">
              <w:rPr>
                <w:rFonts w:ascii="Arial" w:eastAsia="Times New Roman" w:hAnsi="Arial" w:cs="Arial"/>
                <w:b/>
                <w:bCs/>
                <w:color w:val="222222"/>
                <w:lang w:eastAsia="en-GB"/>
              </w:rPr>
              <w:t>, Safeguarding and Investigations Command, Norfolk Constabulary   </w:t>
            </w:r>
          </w:p>
          <w:p w14:paraId="5E0FF4F2"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2534D78F"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We would like to draw your attention to two new free live chat facilities which are now available to those seeking assistance and support from online resources.  </w:t>
            </w:r>
          </w:p>
          <w:p w14:paraId="773E5526"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2D558898"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222222"/>
                <w:lang w:eastAsia="en-GB"/>
              </w:rPr>
              <w:t>Domestic Abuse </w:t>
            </w:r>
          </w:p>
          <w:p w14:paraId="4565F760"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222222"/>
                <w:lang w:eastAsia="en-GB"/>
              </w:rPr>
              <w:t> </w:t>
            </w:r>
          </w:p>
          <w:p w14:paraId="73CFF4A4" w14:textId="77777777" w:rsidR="0050324A" w:rsidRPr="0050324A" w:rsidRDefault="0050324A" w:rsidP="0050324A">
            <w:pPr>
              <w:spacing w:after="0" w:line="240" w:lineRule="auto"/>
              <w:ind w:left="360"/>
              <w:rPr>
                <w:rFonts w:ascii="Calibri" w:eastAsia="Times New Roman" w:hAnsi="Calibri" w:cs="Calibri"/>
                <w:color w:val="222222"/>
                <w:lang w:eastAsia="en-GB"/>
              </w:rPr>
            </w:pPr>
            <w:r w:rsidRPr="0050324A">
              <w:rPr>
                <w:rFonts w:ascii="Arial" w:eastAsia="Times New Roman" w:hAnsi="Arial" w:cs="Arial"/>
                <w:color w:val="222222"/>
                <w:lang w:eastAsia="en-GB"/>
              </w:rPr>
              <w:t>The </w:t>
            </w:r>
            <w:hyperlink r:id="rId5" w:tgtFrame="_blank" w:history="1">
              <w:r w:rsidRPr="0050324A">
                <w:rPr>
                  <w:rFonts w:ascii="Arial" w:eastAsia="Times New Roman" w:hAnsi="Arial" w:cs="Arial"/>
                  <w:b/>
                  <w:bCs/>
                  <w:color w:val="1155CC"/>
                  <w:u w:val="single"/>
                  <w:lang w:eastAsia="en-GB"/>
                </w:rPr>
                <w:t>Pandora Project</w:t>
              </w:r>
            </w:hyperlink>
            <w:r w:rsidRPr="0050324A">
              <w:rPr>
                <w:rFonts w:ascii="Arial" w:eastAsia="Times New Roman" w:hAnsi="Arial" w:cs="Arial"/>
                <w:b/>
                <w:bCs/>
                <w:color w:val="222222"/>
                <w:lang w:eastAsia="en-GB"/>
              </w:rPr>
              <w:t>,</w:t>
            </w:r>
            <w:r w:rsidRPr="0050324A">
              <w:rPr>
                <w:rFonts w:ascii="Arial" w:eastAsia="Times New Roman" w:hAnsi="Arial" w:cs="Arial"/>
                <w:color w:val="222222"/>
                <w:lang w:eastAsia="en-GB"/>
              </w:rPr>
              <w:t> which offers advice, support and information to adults and children affected by domestic abuse, working across West and North Norfolk, have launched a new on line live chat service to support victims of domestic abuse.</w:t>
            </w:r>
          </w:p>
          <w:p w14:paraId="0BE91E75" w14:textId="77777777" w:rsidR="0050324A" w:rsidRPr="0050324A" w:rsidRDefault="0050324A" w:rsidP="0050324A">
            <w:pPr>
              <w:spacing w:after="0" w:line="240" w:lineRule="auto"/>
              <w:ind w:left="360"/>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0942311E" w14:textId="77777777" w:rsidR="0050324A" w:rsidRPr="0050324A" w:rsidRDefault="0050324A" w:rsidP="0050324A">
            <w:pPr>
              <w:spacing w:after="0" w:line="240" w:lineRule="auto"/>
              <w:ind w:left="360"/>
              <w:rPr>
                <w:rFonts w:ascii="Calibri" w:eastAsia="Times New Roman" w:hAnsi="Calibri" w:cs="Calibri"/>
                <w:color w:val="222222"/>
                <w:lang w:eastAsia="en-GB"/>
              </w:rPr>
            </w:pPr>
            <w:r w:rsidRPr="0050324A">
              <w:rPr>
                <w:rFonts w:ascii="Arial" w:eastAsia="Times New Roman" w:hAnsi="Arial" w:cs="Arial"/>
                <w:color w:val="222222"/>
                <w:lang w:eastAsia="en-GB"/>
              </w:rPr>
              <w:t>The </w:t>
            </w:r>
            <w:r w:rsidRPr="0050324A">
              <w:rPr>
                <w:rFonts w:ascii="Arial" w:eastAsia="Times New Roman" w:hAnsi="Arial" w:cs="Arial"/>
                <w:color w:val="000000"/>
                <w:shd w:val="clear" w:color="auto" w:fill="FFFFFF"/>
                <w:lang w:eastAsia="en-GB"/>
              </w:rPr>
              <w:t>service is currently available Monday to Friday, 1-3pm with 3 operators working simultaneously to offer advice and support around domestic abuse issues. </w:t>
            </w:r>
          </w:p>
          <w:p w14:paraId="4B6311BB"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32AC17DD"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b/>
                <w:bCs/>
                <w:color w:val="222222"/>
                <w:lang w:eastAsia="en-GB"/>
              </w:rPr>
              <w:t>All Victims of Crime</w:t>
            </w:r>
          </w:p>
          <w:p w14:paraId="0F1C4677"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4AC7FA27" w14:textId="77777777" w:rsidR="0050324A" w:rsidRPr="0050324A" w:rsidRDefault="0050324A" w:rsidP="0050324A">
            <w:pPr>
              <w:spacing w:after="0" w:line="240" w:lineRule="auto"/>
              <w:ind w:left="360"/>
              <w:rPr>
                <w:rFonts w:ascii="Calibri" w:eastAsia="Times New Roman" w:hAnsi="Calibri" w:cs="Calibri"/>
                <w:color w:val="222222"/>
                <w:lang w:eastAsia="en-GB"/>
              </w:rPr>
            </w:pPr>
            <w:hyperlink r:id="rId6" w:tgtFrame="_blank" w:history="1">
              <w:r w:rsidRPr="0050324A">
                <w:rPr>
                  <w:rFonts w:ascii="Arial" w:eastAsia="Times New Roman" w:hAnsi="Arial" w:cs="Arial"/>
                  <w:b/>
                  <w:bCs/>
                  <w:color w:val="1155CC"/>
                  <w:u w:val="single"/>
                  <w:lang w:eastAsia="en-GB"/>
                </w:rPr>
                <w:t>Victim Support</w:t>
              </w:r>
              <w:r w:rsidRPr="0050324A">
                <w:rPr>
                  <w:rFonts w:ascii="Arial" w:eastAsia="Times New Roman" w:hAnsi="Arial" w:cs="Arial"/>
                  <w:color w:val="1155CC"/>
                  <w:u w:val="single"/>
                  <w:lang w:eastAsia="en-GB"/>
                </w:rPr>
                <w:t> </w:t>
              </w:r>
            </w:hyperlink>
            <w:r w:rsidRPr="0050324A">
              <w:rPr>
                <w:rFonts w:ascii="Arial" w:eastAsia="Times New Roman" w:hAnsi="Arial" w:cs="Arial"/>
                <w:color w:val="222222"/>
                <w:lang w:val="en-US" w:eastAsia="en-GB"/>
              </w:rPr>
              <w:t>launched its new </w:t>
            </w:r>
            <w:hyperlink r:id="rId7" w:tgtFrame="_blank" w:history="1">
              <w:r w:rsidRPr="0050324A">
                <w:rPr>
                  <w:rFonts w:ascii="Arial" w:eastAsia="Times New Roman" w:hAnsi="Arial" w:cs="Arial"/>
                  <w:b/>
                  <w:bCs/>
                  <w:color w:val="1155CC"/>
                  <w:u w:val="single"/>
                  <w:lang w:val="en-US" w:eastAsia="en-GB"/>
                </w:rPr>
                <w:t>Live Chat service</w:t>
              </w:r>
            </w:hyperlink>
            <w:r w:rsidRPr="0050324A">
              <w:rPr>
                <w:rFonts w:ascii="Arial" w:eastAsia="Times New Roman" w:hAnsi="Arial" w:cs="Arial"/>
                <w:b/>
                <w:bCs/>
                <w:color w:val="222222"/>
                <w:lang w:val="en-US" w:eastAsia="en-GB"/>
              </w:rPr>
              <w:t> </w:t>
            </w:r>
            <w:r w:rsidRPr="0050324A">
              <w:rPr>
                <w:rFonts w:ascii="Arial" w:eastAsia="Times New Roman" w:hAnsi="Arial" w:cs="Arial"/>
                <w:color w:val="222222"/>
                <w:lang w:val="en-US" w:eastAsia="en-GB"/>
              </w:rPr>
              <w:t>on the 24</w:t>
            </w:r>
            <w:r w:rsidRPr="0050324A">
              <w:rPr>
                <w:rFonts w:ascii="Arial" w:eastAsia="Times New Roman" w:hAnsi="Arial" w:cs="Arial"/>
                <w:color w:val="222222"/>
                <w:vertAlign w:val="superscript"/>
                <w:lang w:val="en-US" w:eastAsia="en-GB"/>
              </w:rPr>
              <w:t>th</w:t>
            </w:r>
            <w:r w:rsidRPr="0050324A">
              <w:rPr>
                <w:rFonts w:ascii="Arial" w:eastAsia="Times New Roman" w:hAnsi="Arial" w:cs="Arial"/>
                <w:color w:val="222222"/>
                <w:lang w:val="en-US" w:eastAsia="en-GB"/>
              </w:rPr>
              <w:t> April 20</w:t>
            </w:r>
            <w:r w:rsidRPr="0050324A">
              <w:rPr>
                <w:rFonts w:ascii="Arial" w:eastAsia="Times New Roman" w:hAnsi="Arial" w:cs="Arial"/>
                <w:b/>
                <w:bCs/>
                <w:color w:val="222222"/>
                <w:lang w:val="en-US" w:eastAsia="en-GB"/>
              </w:rPr>
              <w:t>. </w:t>
            </w:r>
            <w:r w:rsidRPr="0050324A">
              <w:rPr>
                <w:rFonts w:ascii="Arial" w:eastAsia="Times New Roman" w:hAnsi="Arial" w:cs="Arial"/>
                <w:color w:val="222222"/>
                <w:lang w:val="en-US" w:eastAsia="en-GB"/>
              </w:rPr>
              <w:t>This</w:t>
            </w:r>
            <w:r w:rsidRPr="0050324A">
              <w:rPr>
                <w:rFonts w:ascii="Arial" w:eastAsia="Times New Roman" w:hAnsi="Arial" w:cs="Arial"/>
                <w:b/>
                <w:bCs/>
                <w:color w:val="222222"/>
                <w:lang w:val="en-US" w:eastAsia="en-GB"/>
              </w:rPr>
              <w:t> 24/7</w:t>
            </w:r>
            <w:r w:rsidRPr="0050324A">
              <w:rPr>
                <w:rFonts w:ascii="Arial" w:eastAsia="Times New Roman" w:hAnsi="Arial" w:cs="Arial"/>
                <w:color w:val="222222"/>
                <w:lang w:val="en-US" w:eastAsia="en-GB"/>
              </w:rPr>
              <w:t> online support service will be available to all victims of crime in England and Wales. This will meet the support needs for all victims of crime such as those impacted by </w:t>
            </w:r>
            <w:r w:rsidRPr="0050324A">
              <w:rPr>
                <w:rFonts w:ascii="Arial" w:eastAsia="Times New Roman" w:hAnsi="Arial" w:cs="Arial"/>
                <w:b/>
                <w:bCs/>
                <w:color w:val="222222"/>
                <w:lang w:val="en-US" w:eastAsia="en-GB"/>
              </w:rPr>
              <w:t>Hate Crime</w:t>
            </w:r>
            <w:r w:rsidRPr="0050324A">
              <w:rPr>
                <w:rFonts w:ascii="Arial" w:eastAsia="Times New Roman" w:hAnsi="Arial" w:cs="Arial"/>
                <w:color w:val="222222"/>
                <w:lang w:val="en-US" w:eastAsia="en-GB"/>
              </w:rPr>
              <w:t>, </w:t>
            </w:r>
            <w:r w:rsidRPr="0050324A">
              <w:rPr>
                <w:rFonts w:ascii="Arial" w:eastAsia="Times New Roman" w:hAnsi="Arial" w:cs="Arial"/>
                <w:b/>
                <w:bCs/>
                <w:color w:val="222222"/>
                <w:lang w:val="en-US" w:eastAsia="en-GB"/>
              </w:rPr>
              <w:t>Scams &amp; Fraud</w:t>
            </w:r>
            <w:r w:rsidRPr="0050324A">
              <w:rPr>
                <w:rFonts w:ascii="Arial" w:eastAsia="Times New Roman" w:hAnsi="Arial" w:cs="Arial"/>
                <w:color w:val="222222"/>
                <w:lang w:val="en-US" w:eastAsia="en-GB"/>
              </w:rPr>
              <w:t> and </w:t>
            </w:r>
            <w:r w:rsidRPr="0050324A">
              <w:rPr>
                <w:rFonts w:ascii="Arial" w:eastAsia="Times New Roman" w:hAnsi="Arial" w:cs="Arial"/>
                <w:b/>
                <w:bCs/>
                <w:color w:val="222222"/>
                <w:lang w:val="en-US" w:eastAsia="en-GB"/>
              </w:rPr>
              <w:t>Domestic Abuse</w:t>
            </w:r>
            <w:r w:rsidRPr="0050324A">
              <w:rPr>
                <w:rFonts w:ascii="Arial" w:eastAsia="Times New Roman" w:hAnsi="Arial" w:cs="Arial"/>
                <w:color w:val="222222"/>
                <w:lang w:val="en-US" w:eastAsia="en-GB"/>
              </w:rPr>
              <w:t>. Visit </w:t>
            </w:r>
            <w:hyperlink r:id="rId8" w:tgtFrame="_blank" w:history="1">
              <w:r w:rsidRPr="0050324A">
                <w:rPr>
                  <w:rFonts w:ascii="Arial" w:eastAsia="Times New Roman" w:hAnsi="Arial" w:cs="Arial"/>
                  <w:color w:val="1155CC"/>
                  <w:u w:val="single"/>
                  <w:lang w:val="en-US" w:eastAsia="en-GB"/>
                </w:rPr>
                <w:t>www.victimsupport.org.uk/live-chat</w:t>
              </w:r>
            </w:hyperlink>
            <w:r w:rsidRPr="0050324A">
              <w:rPr>
                <w:rFonts w:ascii="Arial" w:eastAsia="Times New Roman" w:hAnsi="Arial" w:cs="Arial"/>
                <w:color w:val="222222"/>
                <w:lang w:val="en-US" w:eastAsia="en-GB"/>
              </w:rPr>
              <w:t> for more information.</w:t>
            </w:r>
          </w:p>
          <w:p w14:paraId="74D48979"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18AAE8F6"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We would encourage</w:t>
            </w:r>
            <w:r w:rsidRPr="0050324A">
              <w:rPr>
                <w:rFonts w:ascii="Arial" w:eastAsia="Times New Roman" w:hAnsi="Arial" w:cs="Arial"/>
                <w:b/>
                <w:bCs/>
                <w:color w:val="222222"/>
                <w:lang w:eastAsia="en-GB"/>
              </w:rPr>
              <w:t> </w:t>
            </w:r>
            <w:r w:rsidRPr="0050324A">
              <w:rPr>
                <w:rFonts w:ascii="Arial" w:eastAsia="Times New Roman" w:hAnsi="Arial" w:cs="Arial"/>
                <w:color w:val="222222"/>
                <w:lang w:eastAsia="en-GB"/>
              </w:rPr>
              <w:t>all partners show support by sharing this information with their associated partners and communities as the services offers </w:t>
            </w:r>
            <w:r w:rsidRPr="0050324A">
              <w:rPr>
                <w:rFonts w:ascii="Arial" w:eastAsia="Times New Roman" w:hAnsi="Arial" w:cs="Arial"/>
                <w:color w:val="222222"/>
                <w:lang w:val="en" w:eastAsia="en-GB"/>
              </w:rPr>
              <w:t>individuals the chance to talk to trained supporters online and in confidence.</w:t>
            </w:r>
          </w:p>
          <w:p w14:paraId="6FB7DE89"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7BE11E4F"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Many thanks</w:t>
            </w:r>
          </w:p>
          <w:p w14:paraId="0654B650"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 </w:t>
            </w:r>
          </w:p>
          <w:p w14:paraId="7AE2C70B"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Dr Gavin Thompson</w:t>
            </w:r>
          </w:p>
          <w:p w14:paraId="68FAE2BC" w14:textId="77777777" w:rsidR="0050324A" w:rsidRPr="0050324A" w:rsidRDefault="0050324A" w:rsidP="0050324A">
            <w:pPr>
              <w:spacing w:after="0" w:line="240" w:lineRule="auto"/>
              <w:rPr>
                <w:rFonts w:ascii="Calibri" w:eastAsia="Times New Roman" w:hAnsi="Calibri" w:cs="Calibri"/>
                <w:color w:val="222222"/>
                <w:lang w:eastAsia="en-GB"/>
              </w:rPr>
            </w:pPr>
            <w:r w:rsidRPr="0050324A">
              <w:rPr>
                <w:rFonts w:ascii="Arial" w:eastAsia="Times New Roman" w:hAnsi="Arial" w:cs="Arial"/>
                <w:color w:val="222222"/>
                <w:lang w:eastAsia="en-GB"/>
              </w:rPr>
              <w:t>Temporary Detective Supt Andrew Colle</w:t>
            </w:r>
          </w:p>
        </w:tc>
      </w:tr>
    </w:tbl>
    <w:p w14:paraId="57EB7FC2" w14:textId="6EA454FE" w:rsidR="0034434D" w:rsidRDefault="0050324A">
      <w:r>
        <w:rPr>
          <w:noProof/>
        </w:rPr>
        <w:pict w14:anchorId="09ACEC5F">
          <v:shapetype id="_x0000_t202" coordsize="21600,21600" o:spt="202" path="m,l,21600r21600,l21600,xe">
            <v:stroke joinstyle="miter"/>
            <v:path gradientshapeok="t" o:connecttype="rect"/>
          </v:shapetype>
          <v:shape id="Text Box 2" o:spid="_x0000_s1026" type="#_x0000_t202" style="position:absolute;margin-left:-13.1pt;margin-top:4.5pt;width:472.1pt;height:81.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753DB555" w14:textId="6E520112" w:rsidR="0050324A" w:rsidRDefault="0050324A">
                  <w:r w:rsidRPr="0050324A">
                    <w:drawing>
                      <wp:inline distT="0" distB="0" distL="0" distR="0" wp14:anchorId="0E3CF4DB" wp14:editId="6633DCA3">
                        <wp:extent cx="5810717"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5863" cy="729524"/>
                                </a:xfrm>
                                <a:prstGeom prst="rect">
                                  <a:avLst/>
                                </a:prstGeom>
                              </pic:spPr>
                            </pic:pic>
                          </a:graphicData>
                        </a:graphic>
                      </wp:inline>
                    </w:drawing>
                  </w:r>
                </w:p>
              </w:txbxContent>
            </v:textbox>
            <w10:wrap type="square"/>
          </v:shape>
        </w:pict>
      </w:r>
    </w:p>
    <w:sectPr w:rsidR="00344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0324A"/>
    <w:rsid w:val="0034434D"/>
    <w:rsid w:val="0050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03EEE"/>
  <w15:chartTrackingRefBased/>
  <w15:docId w15:val="{11E4F70E-A11E-49EC-BCDC-1B704129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839871">
      <w:bodyDiv w:val="1"/>
      <w:marLeft w:val="0"/>
      <w:marRight w:val="0"/>
      <w:marTop w:val="0"/>
      <w:marBottom w:val="0"/>
      <w:divBdr>
        <w:top w:val="none" w:sz="0" w:space="0" w:color="auto"/>
        <w:left w:val="none" w:sz="0" w:space="0" w:color="auto"/>
        <w:bottom w:val="none" w:sz="0" w:space="0" w:color="auto"/>
        <w:right w:val="none" w:sz="0" w:space="0" w:color="auto"/>
      </w:divBdr>
      <w:divsChild>
        <w:div w:id="113968681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imsva91-ctp.trendmicro.com%2Fwis%2Fclicktime%2Fv1%2Fquery%3Furl%3Dhttp%3A%252f%252fwww.victimsupport.org.uk%252flive-chat%26umid%3D70A02532-A46D-C305-B384-9D041CC65E20%26auth%3D76a36a0301cf7179612a4414203a61368905a968-852b87af0c16a6c2ab5df9ef97eec45ae82790c0&amp;data=02%7C01%7C%7C62d6a24311ab470686e608d7ec551156%7C84df9e7fe9f640afb435aaaaaaaaaaaa%7C1%7C0%7C637237722423498690&amp;sdata=aigrZRfFuRLY1IO2Zlxe4u0zAYTTW7OFCAFEIacQC9c%3D&amp;reserved=0" TargetMode="External"/><Relationship Id="rId3" Type="http://schemas.openxmlformats.org/officeDocument/2006/relationships/webSettings" Target="webSettings.xml"/><Relationship Id="rId7" Type="http://schemas.openxmlformats.org/officeDocument/2006/relationships/hyperlink" Target="https://eur05.safelinks.protection.outlook.com/?url=https%3A%2F%2Fimsva91-ctp.trendmicro.com%2Fwis%2Fclicktime%2Fv1%2Fquery%3Furl%3Dhttps%3A%252f%252fwww.victimsupport.org.uk%252fhelp-and-support%252fget-help%252fsupport-near-you%252flive-chat%26umid%3D70A02532-A46D-C305-B384-9D041CC65E20%26auth%3D76a36a0301cf7179612a4414203a61368905a968-d4ed5beb684d52048d625a224591fd94bf09f941&amp;data=02%7C01%7C%7C62d6a24311ab470686e608d7ec551156%7C84df9e7fe9f640afb435aaaaaaaaaaaa%7C1%7C0%7C637237722423498690&amp;sdata=adOuqcQVQ%2BQx4oAkozCgMlfqgsG8IFLKRS%2BcJLGASg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5.safelinks.protection.outlook.com/?url=https%3A%2F%2Fimsva91-ctp.trendmicro.com%2Fwis%2Fclicktime%2Fv1%2Fquery%3Furl%3Dhttps%3A%252f%252fwww.victimsupport.org.uk%252fmore-us%252fpress%252fpress-releases%252fvictim-support-expands-online-support-help-people-affected-crime%26umid%3D70A02532-A46D-C305-B384-9D041CC65E20%26auth%3D76a36a0301cf7179612a4414203a61368905a968-acc7ab57c6569250c2cc7b725db63b203bb0f849&amp;data=02%7C01%7C%7C62d6a24311ab470686e608d7ec551156%7C84df9e7fe9f640afb435aaaaaaaaaaaa%7C1%7C0%7C637237722423488693&amp;sdata=5E7UVBtqrLZVeeKLdgC7JY7%2BzVvkC7fbKUxRwb3iZco%3D&amp;reserved=0" TargetMode="External"/><Relationship Id="rId11" Type="http://schemas.openxmlformats.org/officeDocument/2006/relationships/theme" Target="theme/theme1.xml"/><Relationship Id="rId5" Type="http://schemas.openxmlformats.org/officeDocument/2006/relationships/hyperlink" Target="https://eur05.safelinks.protection.outlook.com/?url=https%3A%2F%2Fimsva91-ctp.trendmicro.com%2Fwis%2Fclicktime%2Fv1%2Fquery%3Furl%3Dhttps%253a%252f%252fwww.pandoraproject.org.uk%26umid%3D70A02532-A46D-C305-B384-9D041CC65E20%26auth%3D76a36a0301cf7179612a4414203a61368905a968-d191fece376baa0dcc0fe85c7a9f582622851657&amp;data=02%7C01%7C%7C62d6a24311ab470686e608d7ec551156%7C84df9e7fe9f640afb435aaaaaaaaaaaa%7C1%7C0%7C637237722423488693&amp;sdata=Z01ANp5RQ%2Fsr1TN7qJmWOsuHxiYBo8PDTJqSwHQHuvY%3D&amp;reserved=0" TargetMode="External"/><Relationship Id="rId10" Type="http://schemas.openxmlformats.org/officeDocument/2006/relationships/fontTable" Target="fontTable.xml"/><Relationship Id="rId4" Type="http://schemas.openxmlformats.org/officeDocument/2006/relationships/hyperlink" Target="https://phonebook/Search/LinkedSearch?lkpType=Post&amp;linkValue=Director%20%28Policy%20and%20Commissioning%29"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Jodie</cp:lastModifiedBy>
  <cp:revision>1</cp:revision>
  <dcterms:created xsi:type="dcterms:W3CDTF">2020-05-01T12:58:00Z</dcterms:created>
  <dcterms:modified xsi:type="dcterms:W3CDTF">2020-05-01T12:59:00Z</dcterms:modified>
</cp:coreProperties>
</file>